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5AF" w:rsidRPr="001A522C" w:rsidRDefault="007915AF" w:rsidP="007915AF">
      <w:pPr>
        <w:rPr>
          <w:rFonts w:ascii="Arial" w:hAnsi="Arial" w:cs="Arial"/>
          <w:b/>
          <w:sz w:val="28"/>
          <w:szCs w:val="28"/>
        </w:rPr>
      </w:pPr>
      <w:r w:rsidRPr="001A522C">
        <w:rPr>
          <w:rFonts w:ascii="Arial" w:hAnsi="Arial" w:cs="Arial"/>
          <w:b/>
          <w:sz w:val="28"/>
          <w:szCs w:val="28"/>
        </w:rPr>
        <w:t xml:space="preserve">Möllers Group: </w:t>
      </w:r>
      <w:bookmarkStart w:id="0" w:name="_GoBack"/>
      <w:r w:rsidRPr="001A522C">
        <w:rPr>
          <w:rFonts w:ascii="Arial" w:hAnsi="Arial" w:cs="Arial"/>
          <w:b/>
          <w:sz w:val="28"/>
          <w:szCs w:val="28"/>
        </w:rPr>
        <w:t>Perfekte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A522C">
        <w:rPr>
          <w:rFonts w:ascii="Arial" w:hAnsi="Arial" w:cs="Arial"/>
          <w:b/>
          <w:sz w:val="28"/>
          <w:szCs w:val="28"/>
        </w:rPr>
        <w:t>Technologien zur Ladungssicherung</w:t>
      </w:r>
      <w:bookmarkEnd w:id="0"/>
    </w:p>
    <w:p w:rsidR="007915AF" w:rsidRPr="001A522C" w:rsidRDefault="007915AF" w:rsidP="007915AF">
      <w:pPr>
        <w:pStyle w:val="Pa0"/>
        <w:spacing w:before="120" w:line="240" w:lineRule="auto"/>
        <w:rPr>
          <w:rFonts w:ascii="Arial" w:hAnsi="Arial" w:cs="Arial"/>
          <w:b/>
          <w:color w:val="000000"/>
        </w:rPr>
      </w:pPr>
      <w:r w:rsidRPr="001A522C">
        <w:rPr>
          <w:rFonts w:ascii="Arial" w:hAnsi="Arial" w:cs="Arial"/>
          <w:b/>
        </w:rPr>
        <w:t>Neue Strategien zur nachhaltigen</w:t>
      </w:r>
      <w:r w:rsidRPr="001A522C">
        <w:rPr>
          <w:rFonts w:ascii="Arial" w:hAnsi="Arial" w:cs="Arial"/>
          <w:b/>
          <w:color w:val="000000"/>
        </w:rPr>
        <w:t xml:space="preserve"> Kostensenkung beim Abfüllen, Palettieren und Verpacken</w:t>
      </w:r>
    </w:p>
    <w:p w:rsidR="007915AF" w:rsidRPr="006E54A7" w:rsidRDefault="007915AF" w:rsidP="007915AF">
      <w:pPr>
        <w:rPr>
          <w:rFonts w:ascii="Arial" w:hAnsi="Arial" w:cs="Arial"/>
          <w:b/>
          <w:sz w:val="24"/>
          <w:szCs w:val="24"/>
        </w:rPr>
      </w:pPr>
      <w:r w:rsidRPr="00E56B5B">
        <w:rPr>
          <w:rFonts w:ascii="Arial" w:hAnsi="Arial" w:cs="Arial"/>
          <w:b/>
          <w:i/>
          <w:sz w:val="24"/>
          <w:szCs w:val="24"/>
        </w:rPr>
        <w:t>Beckum, Juni 2018.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E54A7">
        <w:rPr>
          <w:rFonts w:ascii="Arial" w:hAnsi="Arial" w:cs="Arial"/>
          <w:b/>
          <w:sz w:val="24"/>
          <w:szCs w:val="24"/>
        </w:rPr>
        <w:t>Zuverlässig und innovativ – so präsentierte sich die Möllers Group auf der ACHEMA. Ein starker, auf perfekte Ladungssicherung fokussierter Auftritt, mit dem das Unternehmen aus dem westfälischen Beckum mit wegweisende Innovationen und Hochleistungsma</w:t>
      </w:r>
      <w:r>
        <w:rPr>
          <w:rFonts w:ascii="Arial" w:hAnsi="Arial" w:cs="Arial"/>
          <w:b/>
          <w:sz w:val="24"/>
          <w:szCs w:val="24"/>
        </w:rPr>
        <w:t>s</w:t>
      </w:r>
      <w:r w:rsidRPr="006E54A7">
        <w:rPr>
          <w:rFonts w:ascii="Arial" w:hAnsi="Arial" w:cs="Arial"/>
          <w:b/>
          <w:sz w:val="24"/>
          <w:szCs w:val="24"/>
        </w:rPr>
        <w:t xml:space="preserve">chinen zum Abfüllen, Palettieren und Transportieren gleichwohl Antworten auf die seit Juni geltende Neuregelung der EU-Richtlinie 2014/47 zum sicheren Transport gab. </w:t>
      </w:r>
    </w:p>
    <w:p w:rsidR="007915AF" w:rsidRDefault="007915AF" w:rsidP="007915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81CC9">
        <w:rPr>
          <w:rFonts w:ascii="Arial" w:hAnsi="Arial" w:cs="Arial"/>
          <w:sz w:val="24"/>
          <w:szCs w:val="24"/>
        </w:rPr>
        <w:t xml:space="preserve">Im Fokus stand die konkrete Anwendung – und damit die Live-Performance </w:t>
      </w:r>
      <w:r>
        <w:rPr>
          <w:rFonts w:ascii="Arial" w:hAnsi="Arial" w:cs="Arial"/>
          <w:sz w:val="24"/>
          <w:szCs w:val="24"/>
        </w:rPr>
        <w:t>d</w:t>
      </w:r>
      <w:r w:rsidRPr="00281CC9">
        <w:rPr>
          <w:rFonts w:ascii="Arial" w:hAnsi="Arial" w:cs="Arial"/>
          <w:sz w:val="24"/>
          <w:szCs w:val="24"/>
        </w:rPr>
        <w:t xml:space="preserve">es </w:t>
      </w:r>
      <w:proofErr w:type="spellStart"/>
      <w:r w:rsidRPr="00281CC9">
        <w:rPr>
          <w:rFonts w:ascii="Arial" w:hAnsi="Arial" w:cs="Arial"/>
          <w:sz w:val="24"/>
          <w:szCs w:val="24"/>
        </w:rPr>
        <w:t>Haubenstretchautomates</w:t>
      </w:r>
      <w:proofErr w:type="spellEnd"/>
      <w:r w:rsidRPr="00281CC9">
        <w:rPr>
          <w:rFonts w:ascii="Arial" w:hAnsi="Arial" w:cs="Arial"/>
          <w:sz w:val="24"/>
          <w:szCs w:val="24"/>
        </w:rPr>
        <w:t xml:space="preserve"> HSA-</w:t>
      </w:r>
      <w:proofErr w:type="spellStart"/>
      <w:r w:rsidRPr="00281CC9">
        <w:rPr>
          <w:rFonts w:ascii="Arial" w:hAnsi="Arial" w:cs="Arial"/>
          <w:sz w:val="24"/>
          <w:szCs w:val="24"/>
        </w:rPr>
        <w:t>Vario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81CC9">
        <w:rPr>
          <w:rFonts w:ascii="Arial" w:hAnsi="Arial" w:cs="Arial"/>
          <w:sz w:val="24"/>
          <w:szCs w:val="24"/>
        </w:rPr>
        <w:t>mit Doppelkopf und der zum Patent angemeldeten Folienenden-Auswurfvorrichtung. Das Wechseln der Folienrolle und die Entnahme des Folienendes erfolgen außerhalb des Gefahrenbereichs der Maschine und vereinfachen Wartungsarbeiten – Stillstandzeiten entfallen.</w:t>
      </w:r>
    </w:p>
    <w:p w:rsidR="007915AF" w:rsidRPr="00CE4112" w:rsidRDefault="007915AF" w:rsidP="007915A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E4112">
        <w:rPr>
          <w:rFonts w:ascii="Arial" w:hAnsi="Arial" w:cs="Arial"/>
          <w:b/>
          <w:sz w:val="24"/>
          <w:szCs w:val="24"/>
        </w:rPr>
        <w:t xml:space="preserve">Der HSA agiert </w:t>
      </w:r>
      <w:r w:rsidRPr="00CE4112">
        <w:rPr>
          <w:rFonts w:ascii="Arial" w:hAnsi="Arial" w:cs="Arial"/>
          <w:b/>
          <w:sz w:val="24"/>
          <w:szCs w:val="24"/>
        </w:rPr>
        <w:br/>
        <w:t>flexibel und nachhaltig</w:t>
      </w:r>
    </w:p>
    <w:p w:rsidR="007915AF" w:rsidRDefault="007915AF" w:rsidP="007915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55253">
        <w:rPr>
          <w:rFonts w:ascii="Arial" w:hAnsi="Arial" w:cs="Arial"/>
          <w:sz w:val="24"/>
          <w:szCs w:val="24"/>
        </w:rPr>
        <w:t>Bei der Planung und Konstruktion des HSA</w:t>
      </w:r>
      <w:r>
        <w:rPr>
          <w:rFonts w:ascii="Arial" w:hAnsi="Arial" w:cs="Arial"/>
          <w:sz w:val="24"/>
          <w:szCs w:val="24"/>
        </w:rPr>
        <w:t>-</w:t>
      </w:r>
      <w:proofErr w:type="spellStart"/>
      <w:r w:rsidRPr="00B55253">
        <w:rPr>
          <w:rFonts w:ascii="Arial" w:hAnsi="Arial" w:cs="Arial"/>
          <w:sz w:val="24"/>
          <w:szCs w:val="24"/>
        </w:rPr>
        <w:t>Vario</w:t>
      </w:r>
      <w:proofErr w:type="spellEnd"/>
      <w:r w:rsidRPr="00B55253">
        <w:rPr>
          <w:rFonts w:ascii="Arial" w:hAnsi="Arial" w:cs="Arial"/>
          <w:sz w:val="24"/>
          <w:szCs w:val="24"/>
        </w:rPr>
        <w:t xml:space="preserve"> setzten die Experten der Möllers Group auf wirtschaftliche und ökologische Nachhaltigkeit. Die </w:t>
      </w:r>
      <w:proofErr w:type="spellStart"/>
      <w:r w:rsidRPr="00B55253">
        <w:rPr>
          <w:rFonts w:ascii="Arial" w:hAnsi="Arial" w:cs="Arial"/>
          <w:sz w:val="24"/>
          <w:szCs w:val="24"/>
        </w:rPr>
        <w:t>Haubenquerstretchtechnologie</w:t>
      </w:r>
      <w:proofErr w:type="spellEnd"/>
      <w:r w:rsidRPr="00B55253">
        <w:rPr>
          <w:rFonts w:ascii="Arial" w:hAnsi="Arial" w:cs="Arial"/>
          <w:sz w:val="24"/>
          <w:szCs w:val="24"/>
        </w:rPr>
        <w:t xml:space="preserve"> bewährt sich durch den geringsten Folienverbrauch bei höchster Flächenausnutzung.</w:t>
      </w:r>
    </w:p>
    <w:p w:rsidR="007915AF" w:rsidRDefault="007915AF" w:rsidP="007915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55253">
        <w:rPr>
          <w:rFonts w:ascii="Arial" w:hAnsi="Arial" w:cs="Arial"/>
          <w:sz w:val="24"/>
          <w:szCs w:val="24"/>
        </w:rPr>
        <w:t>Die Variante HSA-</w:t>
      </w:r>
      <w:proofErr w:type="spellStart"/>
      <w:r w:rsidRPr="00B55253">
        <w:rPr>
          <w:rFonts w:ascii="Arial" w:hAnsi="Arial" w:cs="Arial"/>
          <w:sz w:val="24"/>
          <w:szCs w:val="24"/>
        </w:rPr>
        <w:t>Vario</w:t>
      </w:r>
      <w:proofErr w:type="spellEnd"/>
      <w:r w:rsidRPr="00B55253">
        <w:rPr>
          <w:rFonts w:ascii="Arial" w:hAnsi="Arial" w:cs="Arial"/>
          <w:sz w:val="24"/>
          <w:szCs w:val="24"/>
        </w:rPr>
        <w:t xml:space="preserve"> D schafft </w:t>
      </w:r>
      <w:r>
        <w:rPr>
          <w:rFonts w:ascii="Arial" w:hAnsi="Arial" w:cs="Arial"/>
          <w:sz w:val="24"/>
          <w:szCs w:val="24"/>
        </w:rPr>
        <w:t>optimale</w:t>
      </w:r>
      <w:r w:rsidRPr="00B55253">
        <w:rPr>
          <w:rFonts w:ascii="Arial" w:hAnsi="Arial" w:cs="Arial"/>
          <w:sz w:val="24"/>
          <w:szCs w:val="24"/>
        </w:rPr>
        <w:t xml:space="preserve"> Voraussetzung – wahlweise für die Verwendung von zwei Folienmaßen oder Folienschläuchen mit unterschiedlichen Aufdrucken. So können Güter unterschiedlicher Art mit automatischem Folienwechsel in einer Maschine verpackt werden</w:t>
      </w:r>
      <w:r>
        <w:rPr>
          <w:rFonts w:ascii="Arial" w:hAnsi="Arial" w:cs="Arial"/>
          <w:sz w:val="24"/>
          <w:szCs w:val="24"/>
        </w:rPr>
        <w:t>.</w:t>
      </w:r>
    </w:p>
    <w:p w:rsidR="007915AF" w:rsidRPr="006E54A7" w:rsidRDefault="007915AF" w:rsidP="007915A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E54A7">
        <w:rPr>
          <w:rFonts w:ascii="Arial" w:hAnsi="Arial" w:cs="Arial"/>
          <w:b/>
          <w:sz w:val="24"/>
          <w:szCs w:val="24"/>
        </w:rPr>
        <w:t xml:space="preserve">Ladungsstabilität auch </w:t>
      </w:r>
      <w:r>
        <w:rPr>
          <w:rFonts w:ascii="Arial" w:hAnsi="Arial" w:cs="Arial"/>
          <w:b/>
          <w:sz w:val="24"/>
          <w:szCs w:val="24"/>
        </w:rPr>
        <w:br/>
      </w:r>
      <w:r w:rsidRPr="006E54A7">
        <w:rPr>
          <w:rFonts w:ascii="Arial" w:hAnsi="Arial" w:cs="Arial"/>
          <w:b/>
          <w:sz w:val="24"/>
          <w:szCs w:val="24"/>
        </w:rPr>
        <w:t xml:space="preserve">bei häufigem </w:t>
      </w:r>
      <w:r>
        <w:rPr>
          <w:rFonts w:ascii="Arial" w:hAnsi="Arial" w:cs="Arial"/>
          <w:b/>
          <w:sz w:val="24"/>
          <w:szCs w:val="24"/>
        </w:rPr>
        <w:t>Umschlag</w:t>
      </w:r>
    </w:p>
    <w:p w:rsidR="007915AF" w:rsidRPr="006E54A7" w:rsidRDefault="007915AF" w:rsidP="007915A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E54A7">
        <w:rPr>
          <w:rFonts w:ascii="Arial" w:hAnsi="Arial" w:cs="Arial"/>
          <w:sz w:val="24"/>
          <w:szCs w:val="24"/>
        </w:rPr>
        <w:t xml:space="preserve">Gemeinsam mit führenden Folienherstellern gibt die Möllers Group überzeugende Empfehlungen zur optimalen </w:t>
      </w:r>
      <w:proofErr w:type="spellStart"/>
      <w:r w:rsidRPr="006E54A7">
        <w:rPr>
          <w:rFonts w:ascii="Arial" w:hAnsi="Arial" w:cs="Arial"/>
          <w:sz w:val="24"/>
          <w:szCs w:val="24"/>
        </w:rPr>
        <w:t>FoIie</w:t>
      </w:r>
      <w:proofErr w:type="spellEnd"/>
      <w:r w:rsidRPr="006E54A7">
        <w:rPr>
          <w:rFonts w:ascii="Arial" w:hAnsi="Arial" w:cs="Arial"/>
          <w:sz w:val="24"/>
          <w:szCs w:val="24"/>
        </w:rPr>
        <w:t xml:space="preserve"> für das jeweilige Produkt. Nicht günstiger um jeden Preis, sondern sinnhaft bei höchstmöglicher Sicherheit und Effizienz – um die hohen Anforderungen der ab Juni 2018 geltenden EU-Richtlinie, die erstmals die Haftung der Ladungsstabilität vom Transportunternehmer auf den Hersteller überträgt, zuverlässig zu beantwortet.</w:t>
      </w:r>
    </w:p>
    <w:p w:rsidR="007915AF" w:rsidRPr="00DD08DD" w:rsidRDefault="007915AF" w:rsidP="007915AF">
      <w:pPr>
        <w:rPr>
          <w:rFonts w:ascii="Arial" w:hAnsi="Arial" w:cs="Arial"/>
          <w:b/>
          <w:sz w:val="24"/>
          <w:szCs w:val="24"/>
        </w:rPr>
      </w:pPr>
      <w:r w:rsidRPr="00DD08DD">
        <w:rPr>
          <w:rFonts w:ascii="Arial" w:hAnsi="Arial" w:cs="Arial"/>
          <w:b/>
          <w:sz w:val="24"/>
          <w:szCs w:val="24"/>
        </w:rPr>
        <w:t xml:space="preserve">Ausgezeichnet: Die </w:t>
      </w:r>
      <w:r w:rsidRPr="00DD08DD">
        <w:rPr>
          <w:rFonts w:ascii="Arial" w:hAnsi="Arial" w:cs="Arial"/>
          <w:b/>
          <w:sz w:val="24"/>
          <w:szCs w:val="24"/>
        </w:rPr>
        <w:br/>
      </w:r>
      <w:proofErr w:type="spellStart"/>
      <w:r w:rsidRPr="00DD08DD">
        <w:rPr>
          <w:rFonts w:ascii="Arial" w:hAnsi="Arial" w:cs="Arial"/>
          <w:b/>
          <w:sz w:val="24"/>
          <w:szCs w:val="24"/>
        </w:rPr>
        <w:t>palettenlose</w:t>
      </w:r>
      <w:proofErr w:type="spellEnd"/>
      <w:r w:rsidRPr="00DD08DD">
        <w:rPr>
          <w:rFonts w:ascii="Arial" w:hAnsi="Arial" w:cs="Arial"/>
          <w:b/>
          <w:sz w:val="24"/>
          <w:szCs w:val="24"/>
        </w:rPr>
        <w:t xml:space="preserve"> Versandeinheit</w:t>
      </w:r>
    </w:p>
    <w:p w:rsidR="007915AF" w:rsidRDefault="007915AF" w:rsidP="007915AF">
      <w:pPr>
        <w:rPr>
          <w:rFonts w:ascii="Arial" w:hAnsi="Arial" w:cs="Arial"/>
          <w:sz w:val="24"/>
          <w:szCs w:val="24"/>
        </w:rPr>
      </w:pPr>
      <w:r w:rsidRPr="006E54A7">
        <w:rPr>
          <w:rFonts w:ascii="Arial" w:hAnsi="Arial" w:cs="Arial"/>
          <w:sz w:val="24"/>
          <w:szCs w:val="24"/>
        </w:rPr>
        <w:t xml:space="preserve">Bei der mit Spannung erwarteten Verleihung des begehrten ACHEMA </w:t>
      </w:r>
      <w:proofErr w:type="spellStart"/>
      <w:r w:rsidRPr="006E54A7">
        <w:rPr>
          <w:rFonts w:ascii="Arial" w:hAnsi="Arial" w:cs="Arial"/>
          <w:sz w:val="24"/>
          <w:szCs w:val="24"/>
        </w:rPr>
        <w:t>Innovations</w:t>
      </w:r>
      <w:proofErr w:type="spellEnd"/>
      <w:r w:rsidRPr="006E54A7">
        <w:rPr>
          <w:rFonts w:ascii="Arial" w:hAnsi="Arial" w:cs="Arial"/>
          <w:sz w:val="24"/>
          <w:szCs w:val="24"/>
        </w:rPr>
        <w:t xml:space="preserve"> Awards zählte die 4-Wege </w:t>
      </w:r>
      <w:proofErr w:type="spellStart"/>
      <w:r w:rsidRPr="006E54A7">
        <w:rPr>
          <w:rFonts w:ascii="Arial" w:hAnsi="Arial" w:cs="Arial"/>
          <w:sz w:val="24"/>
          <w:szCs w:val="24"/>
        </w:rPr>
        <w:t>palettenlose</w:t>
      </w:r>
      <w:proofErr w:type="spellEnd"/>
      <w:r w:rsidRPr="006E54A7">
        <w:rPr>
          <w:rFonts w:ascii="Arial" w:hAnsi="Arial" w:cs="Arial"/>
          <w:sz w:val="24"/>
          <w:szCs w:val="24"/>
        </w:rPr>
        <w:t xml:space="preserve"> Versandeinheit zu den Finalisten in der Kategorie „Verpackungs-/Abfülltechnik“. Eines der Themen, mit denen die Möllers Group </w:t>
      </w:r>
      <w:r>
        <w:rPr>
          <w:rFonts w:ascii="Arial" w:hAnsi="Arial" w:cs="Arial"/>
          <w:sz w:val="24"/>
          <w:szCs w:val="24"/>
        </w:rPr>
        <w:t xml:space="preserve">das </w:t>
      </w:r>
      <w:r w:rsidRPr="00281CC9">
        <w:rPr>
          <w:rFonts w:ascii="Arial" w:hAnsi="Arial" w:cs="Arial"/>
          <w:sz w:val="24"/>
          <w:szCs w:val="24"/>
        </w:rPr>
        <w:t>Zu</w:t>
      </w:r>
      <w:r>
        <w:rPr>
          <w:rFonts w:ascii="Arial" w:hAnsi="Arial" w:cs="Arial"/>
          <w:sz w:val="24"/>
          <w:szCs w:val="24"/>
        </w:rPr>
        <w:t>k</w:t>
      </w:r>
      <w:r w:rsidRPr="00281CC9">
        <w:rPr>
          <w:rFonts w:ascii="Arial" w:hAnsi="Arial" w:cs="Arial"/>
          <w:sz w:val="24"/>
          <w:szCs w:val="24"/>
        </w:rPr>
        <w:t>unf</w:t>
      </w:r>
      <w:r>
        <w:rPr>
          <w:rFonts w:ascii="Arial" w:hAnsi="Arial" w:cs="Arial"/>
          <w:sz w:val="24"/>
          <w:szCs w:val="24"/>
        </w:rPr>
        <w:t>ts</w:t>
      </w:r>
      <w:r w:rsidRPr="00281CC9">
        <w:rPr>
          <w:rFonts w:ascii="Arial" w:hAnsi="Arial" w:cs="Arial"/>
          <w:sz w:val="24"/>
          <w:szCs w:val="24"/>
        </w:rPr>
        <w:t>thema</w:t>
      </w:r>
      <w:r>
        <w:rPr>
          <w:rFonts w:ascii="Arial" w:hAnsi="Arial" w:cs="Arial"/>
          <w:sz w:val="24"/>
          <w:szCs w:val="24"/>
        </w:rPr>
        <w:t xml:space="preserve"> Ressourcenschonung überlegen beantwortet:</w:t>
      </w:r>
      <w:r w:rsidRPr="00281C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Bei den </w:t>
      </w:r>
      <w:proofErr w:type="spellStart"/>
      <w:r>
        <w:rPr>
          <w:rFonts w:ascii="Arial" w:hAnsi="Arial" w:cs="Arial"/>
          <w:sz w:val="24"/>
          <w:szCs w:val="24"/>
        </w:rPr>
        <w:t>palettenlosen</w:t>
      </w:r>
      <w:proofErr w:type="spellEnd"/>
      <w:r>
        <w:rPr>
          <w:rFonts w:ascii="Arial" w:hAnsi="Arial" w:cs="Arial"/>
          <w:sz w:val="24"/>
          <w:szCs w:val="24"/>
        </w:rPr>
        <w:t xml:space="preserve"> Versandeinheiten </w:t>
      </w:r>
      <w:r w:rsidRPr="00281CC9">
        <w:rPr>
          <w:rFonts w:ascii="Arial" w:hAnsi="Arial" w:cs="Arial"/>
          <w:sz w:val="24"/>
          <w:szCs w:val="24"/>
        </w:rPr>
        <w:t>bildet die Folie selbst den Ladungsträger</w:t>
      </w:r>
      <w:r>
        <w:rPr>
          <w:rFonts w:ascii="Arial" w:hAnsi="Arial" w:cs="Arial"/>
          <w:sz w:val="24"/>
          <w:szCs w:val="24"/>
        </w:rPr>
        <w:t xml:space="preserve">: infolge entfallen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B55253">
        <w:rPr>
          <w:rFonts w:ascii="Arial" w:hAnsi="Arial" w:cs="Arial"/>
          <w:sz w:val="24"/>
          <w:szCs w:val="24"/>
        </w:rPr>
        <w:t>alettenkosten</w:t>
      </w:r>
      <w:proofErr w:type="spellEnd"/>
      <w:r w:rsidRPr="00B55253">
        <w:rPr>
          <w:rFonts w:ascii="Arial" w:hAnsi="Arial" w:cs="Arial"/>
          <w:sz w:val="24"/>
          <w:szCs w:val="24"/>
        </w:rPr>
        <w:t>, die Folien-Ladeeinheit ist komplett recycelbar und bilanziert dank reduzierter CO2-Emission einen positiven „</w:t>
      </w:r>
      <w:proofErr w:type="spellStart"/>
      <w:r w:rsidRPr="00B55253">
        <w:rPr>
          <w:rFonts w:ascii="Arial" w:hAnsi="Arial" w:cs="Arial"/>
          <w:sz w:val="24"/>
          <w:szCs w:val="24"/>
        </w:rPr>
        <w:t>carbon</w:t>
      </w:r>
      <w:proofErr w:type="spellEnd"/>
      <w:r w:rsidRPr="00B552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5253">
        <w:rPr>
          <w:rFonts w:ascii="Arial" w:hAnsi="Arial" w:cs="Arial"/>
          <w:sz w:val="24"/>
          <w:szCs w:val="24"/>
        </w:rPr>
        <w:t>footprint</w:t>
      </w:r>
      <w:proofErr w:type="spellEnd"/>
      <w:r w:rsidRPr="00B55253">
        <w:rPr>
          <w:rFonts w:ascii="Arial" w:hAnsi="Arial" w:cs="Arial"/>
          <w:sz w:val="24"/>
          <w:szCs w:val="24"/>
        </w:rPr>
        <w:t>“.</w:t>
      </w:r>
    </w:p>
    <w:p w:rsidR="007915AF" w:rsidRPr="00DD08DD" w:rsidRDefault="007915AF" w:rsidP="007915A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Gesamt-Lebenszyklus</w:t>
      </w:r>
      <w:r>
        <w:rPr>
          <w:rFonts w:ascii="Arial" w:hAnsi="Arial" w:cs="Arial"/>
          <w:b/>
          <w:sz w:val="24"/>
          <w:szCs w:val="24"/>
        </w:rPr>
        <w:br/>
        <w:t xml:space="preserve">der </w:t>
      </w:r>
      <w:proofErr w:type="spellStart"/>
      <w:r>
        <w:rPr>
          <w:rFonts w:ascii="Arial" w:hAnsi="Arial" w:cs="Arial"/>
          <w:b/>
          <w:sz w:val="24"/>
          <w:szCs w:val="24"/>
        </w:rPr>
        <w:t>Full</w:t>
      </w:r>
      <w:proofErr w:type="spellEnd"/>
      <w:r>
        <w:rPr>
          <w:rFonts w:ascii="Arial" w:hAnsi="Arial" w:cs="Arial"/>
          <w:b/>
          <w:sz w:val="24"/>
          <w:szCs w:val="24"/>
        </w:rPr>
        <w:t>-Line im Fokus</w:t>
      </w:r>
    </w:p>
    <w:p w:rsidR="007915AF" w:rsidRPr="001A522C" w:rsidRDefault="007915AF" w:rsidP="007915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Viel In</w:t>
      </w:r>
      <w:r w:rsidRPr="00281CC9">
        <w:rPr>
          <w:rFonts w:ascii="Arial" w:hAnsi="Arial" w:cs="Arial"/>
          <w:sz w:val="24"/>
          <w:szCs w:val="24"/>
        </w:rPr>
        <w:t>teresse f</w:t>
      </w:r>
      <w:r>
        <w:rPr>
          <w:rFonts w:ascii="Arial" w:hAnsi="Arial" w:cs="Arial"/>
          <w:sz w:val="24"/>
          <w:szCs w:val="24"/>
        </w:rPr>
        <w:t>a</w:t>
      </w:r>
      <w:r w:rsidRPr="00281CC9">
        <w:rPr>
          <w:rFonts w:ascii="Arial" w:hAnsi="Arial" w:cs="Arial"/>
          <w:sz w:val="24"/>
          <w:szCs w:val="24"/>
        </w:rPr>
        <w:t xml:space="preserve">nden </w:t>
      </w:r>
      <w:r>
        <w:rPr>
          <w:rFonts w:ascii="Arial" w:hAnsi="Arial" w:cs="Arial"/>
          <w:sz w:val="24"/>
          <w:szCs w:val="24"/>
        </w:rPr>
        <w:t xml:space="preserve">beim Fachpublikum </w:t>
      </w:r>
      <w:r w:rsidRPr="00281CC9">
        <w:rPr>
          <w:rFonts w:ascii="Arial" w:hAnsi="Arial" w:cs="Arial"/>
          <w:sz w:val="24"/>
          <w:szCs w:val="24"/>
        </w:rPr>
        <w:t xml:space="preserve">die konkreten Anwendungen </w:t>
      </w:r>
      <w:r>
        <w:rPr>
          <w:rFonts w:ascii="Arial" w:hAnsi="Arial" w:cs="Arial"/>
          <w:sz w:val="24"/>
          <w:szCs w:val="24"/>
        </w:rPr>
        <w:t xml:space="preserve">der </w:t>
      </w:r>
      <w:r w:rsidRPr="00FC37A7">
        <w:rPr>
          <w:rFonts w:ascii="Arial" w:hAnsi="Arial" w:cs="Arial"/>
          <w:sz w:val="24"/>
          <w:szCs w:val="24"/>
        </w:rPr>
        <w:t>World-Class-Performance-Strategie</w:t>
      </w:r>
      <w:r>
        <w:rPr>
          <w:rFonts w:ascii="Arial" w:hAnsi="Arial" w:cs="Arial"/>
          <w:sz w:val="24"/>
          <w:szCs w:val="24"/>
        </w:rPr>
        <w:t>.</w:t>
      </w:r>
      <w:r w:rsidRPr="00281CC9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ort gab d</w:t>
      </w:r>
      <w:r w:rsidRPr="00281CC9">
        <w:rPr>
          <w:rFonts w:ascii="Arial" w:hAnsi="Arial" w:cs="Arial"/>
          <w:sz w:val="24"/>
          <w:szCs w:val="24"/>
        </w:rPr>
        <w:t xml:space="preserve">ie Möllers Group kein theoretisches </w:t>
      </w:r>
      <w:r w:rsidRPr="00281CC9">
        <w:rPr>
          <w:rFonts w:ascii="Arial" w:hAnsi="Arial" w:cs="Arial"/>
          <w:sz w:val="24"/>
          <w:szCs w:val="24"/>
        </w:rPr>
        <w:lastRenderedPageBreak/>
        <w:t xml:space="preserve">Versprechen für </w:t>
      </w:r>
      <w:proofErr w:type="spellStart"/>
      <w:r w:rsidRPr="00281CC9">
        <w:rPr>
          <w:rFonts w:ascii="Arial" w:hAnsi="Arial" w:cs="Arial"/>
          <w:sz w:val="24"/>
          <w:szCs w:val="24"/>
        </w:rPr>
        <w:t>Economic</w:t>
      </w:r>
      <w:proofErr w:type="spellEnd"/>
      <w:r w:rsidRPr="00281C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CC9">
        <w:rPr>
          <w:rFonts w:ascii="Arial" w:hAnsi="Arial" w:cs="Arial"/>
          <w:sz w:val="24"/>
          <w:szCs w:val="24"/>
        </w:rPr>
        <w:t>Success</w:t>
      </w:r>
      <w:proofErr w:type="spellEnd"/>
      <w:r w:rsidRPr="00281CC9">
        <w:rPr>
          <w:rFonts w:ascii="Arial" w:hAnsi="Arial" w:cs="Arial"/>
          <w:sz w:val="24"/>
          <w:szCs w:val="24"/>
        </w:rPr>
        <w:t xml:space="preserve"> auf Kundenseite – sondern liefert</w:t>
      </w:r>
      <w:r>
        <w:rPr>
          <w:rFonts w:ascii="Arial" w:hAnsi="Arial" w:cs="Arial"/>
          <w:sz w:val="24"/>
          <w:szCs w:val="24"/>
        </w:rPr>
        <w:t>e</w:t>
      </w:r>
      <w:r w:rsidRPr="00281CC9">
        <w:rPr>
          <w:rFonts w:ascii="Arial" w:hAnsi="Arial" w:cs="Arial"/>
          <w:sz w:val="24"/>
          <w:szCs w:val="24"/>
        </w:rPr>
        <w:t xml:space="preserve"> handfeste Beweise, wie im Kundenauftrag komplexe Probleme erkannt, bearbeitet und gelöst wurden. An dieser Stelle ist es möglich, </w:t>
      </w:r>
      <w:r>
        <w:rPr>
          <w:rFonts w:ascii="Arial" w:hAnsi="Arial" w:cs="Arial"/>
          <w:sz w:val="24"/>
          <w:szCs w:val="24"/>
        </w:rPr>
        <w:t xml:space="preserve">bis zu </w:t>
      </w:r>
      <w:r w:rsidRPr="00281CC9">
        <w:rPr>
          <w:rFonts w:ascii="Arial" w:hAnsi="Arial" w:cs="Arial"/>
          <w:sz w:val="24"/>
          <w:szCs w:val="24"/>
        </w:rPr>
        <w:t xml:space="preserve">15 Prozent der Betriebskosten einzusparen. </w:t>
      </w:r>
    </w:p>
    <w:p w:rsidR="007915AF" w:rsidRDefault="007915AF"/>
    <w:sectPr w:rsidR="007915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 SansSerif Std">
    <w:altName w:val="Rotis SansSerif St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AF"/>
    <w:rsid w:val="004518C7"/>
    <w:rsid w:val="0079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A0C4-38C9-4A41-BAE8-C09B2FD0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915AF"/>
    <w:pPr>
      <w:spacing w:before="120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0">
    <w:name w:val="Pa0"/>
    <w:basedOn w:val="Standard"/>
    <w:next w:val="Standard"/>
    <w:uiPriority w:val="99"/>
    <w:rsid w:val="007915AF"/>
    <w:pPr>
      <w:autoSpaceDE w:val="0"/>
      <w:autoSpaceDN w:val="0"/>
      <w:adjustRightInd w:val="0"/>
      <w:spacing w:before="0" w:line="281" w:lineRule="atLeast"/>
    </w:pPr>
    <w:rPr>
      <w:rFonts w:ascii="Rotis SansSerif Std" w:hAnsi="Rotis SansSerif St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MEDIUM - Bernd Duesmann</dc:creator>
  <cp:keywords/>
  <dc:description/>
  <cp:lastModifiedBy>MEDIUM - Bernd Duesmann</cp:lastModifiedBy>
  <cp:revision>1</cp:revision>
  <dcterms:created xsi:type="dcterms:W3CDTF">2018-12-13T16:21:00Z</dcterms:created>
  <dcterms:modified xsi:type="dcterms:W3CDTF">2018-12-13T16:22:00Z</dcterms:modified>
</cp:coreProperties>
</file>