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DCDB" w14:textId="458481FE" w:rsidR="001015C5" w:rsidRPr="009A0562" w:rsidRDefault="00974CAC" w:rsidP="001015C5">
      <w:pPr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9A0562">
        <w:rPr>
          <w:rFonts w:ascii="Arial" w:hAnsi="Arial" w:cs="Arial"/>
          <w:b/>
          <w:sz w:val="24"/>
          <w:szCs w:val="24"/>
          <w:lang w:val="en-US"/>
        </w:rPr>
        <w:t>Large orders and trend</w:t>
      </w:r>
      <w:r w:rsidR="001015C5" w:rsidRPr="009A0562">
        <w:rPr>
          <w:rFonts w:ascii="Arial" w:hAnsi="Arial" w:cs="Arial"/>
          <w:b/>
          <w:sz w:val="24"/>
          <w:szCs w:val="24"/>
          <w:lang w:val="en-US"/>
        </w:rPr>
        <w:t>setting construction initiatives</w:t>
      </w:r>
    </w:p>
    <w:p w14:paraId="7E3E94FF" w14:textId="77777777" w:rsidR="001015C5" w:rsidRPr="009A0562" w:rsidRDefault="001015C5" w:rsidP="001015C5">
      <w:pPr>
        <w:rPr>
          <w:rFonts w:ascii="Arial" w:hAnsi="Arial" w:cs="Arial"/>
          <w:b/>
          <w:sz w:val="24"/>
          <w:szCs w:val="24"/>
          <w:lang w:val="en-US"/>
        </w:rPr>
      </w:pPr>
      <w:r w:rsidRPr="009A0562">
        <w:rPr>
          <w:rFonts w:ascii="Arial" w:hAnsi="Arial" w:cs="Arial"/>
          <w:b/>
          <w:sz w:val="24"/>
          <w:szCs w:val="24"/>
          <w:lang w:val="en-US"/>
        </w:rPr>
        <w:t>Excellent conclusion at the close of ACHEMA</w:t>
      </w:r>
    </w:p>
    <w:p w14:paraId="41E6F9DD" w14:textId="77777777" w:rsidR="001015C5" w:rsidRPr="009A0562" w:rsidRDefault="001015C5" w:rsidP="001015C5">
      <w:pPr>
        <w:rPr>
          <w:rFonts w:ascii="Arial" w:hAnsi="Arial" w:cs="Arial"/>
          <w:b/>
          <w:sz w:val="24"/>
          <w:szCs w:val="24"/>
          <w:lang w:val="en-US"/>
        </w:rPr>
      </w:pPr>
      <w:r w:rsidRPr="009A0562">
        <w:rPr>
          <w:rFonts w:ascii="Arial" w:hAnsi="Arial" w:cs="Arial"/>
          <w:b/>
          <w:sz w:val="24"/>
          <w:szCs w:val="24"/>
          <w:lang w:val="en-US"/>
        </w:rPr>
        <w:t>Beckum, June 2015. On the first day of ACHEMA, Rudolf Maatz, Head of Sales at the Möllers Group, announced a major order from the Middle East.</w:t>
      </w:r>
    </w:p>
    <w:p w14:paraId="550C7D9C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Looking back at five days of the fair, Rudolf Maatz draws an excellent conclusion: "A great success and testament to the new design efforts, our ongoing service offensive and the internal restructuring measures are being perceived positively by our customers."</w:t>
      </w:r>
    </w:p>
    <w:p w14:paraId="5B3B99D8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Together with our Saudi Arabian representative, Golden Wing Est., we were able to sign a further major order in the Middle East. Likewise, we have registered further international orders with our cooperation partner Windmöller &amp; Hölscher.</w:t>
      </w:r>
    </w:p>
    <w:p w14:paraId="1889DAF3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Rudolf Maatz is proud of his new, young sales team, who passed the acid test with flying colors at ACHEMA: "The Möllers Group team succeeded in transmitting the positive spirit of optimism to our guests - and this, coupled with our impressive products, contributed to the excellent result! "</w:t>
      </w:r>
    </w:p>
    <w:p w14:paraId="7BA149D5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The hourly live show with the futuristically staged HSA Vario, which was always tightly packed in the show section, proved to be a real crowd-puller.</w:t>
      </w:r>
    </w:p>
    <w:p w14:paraId="759A5B00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The new, future-oriented design concepts impressed - they ensure a significant reduction in throughput times in manufacturing and score points with additional figures such as first-aid kits.</w:t>
      </w:r>
    </w:p>
    <w:p w14:paraId="3DA1FB1F" w14:textId="77777777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The highly anticipated, user-friendly process control system PRODUCAT® also impressed with the live presentation: thanks to a simplified visualization program, it guarantees maximum operational safety - including an inspection report and the initial definition of critical spare parts.</w:t>
      </w:r>
    </w:p>
    <w:p w14:paraId="0A2BB24D" w14:textId="37E5CCE9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"We were able to underpin our position as technology leader", underlines Rudolf Maatz and confirms the tendency of the 31st International Trade Fair for the Process Industry, which announced "</w:t>
      </w:r>
      <w:r w:rsidR="00904140" w:rsidRPr="009A0562">
        <w:rPr>
          <w:rFonts w:ascii="Arial" w:hAnsi="Arial" w:cs="Arial"/>
          <w:sz w:val="24"/>
          <w:szCs w:val="24"/>
          <w:lang w:val="en-US"/>
        </w:rPr>
        <w:t xml:space="preserve">an </w:t>
      </w:r>
      <w:r w:rsidRPr="009A0562">
        <w:rPr>
          <w:rFonts w:ascii="Arial" w:hAnsi="Arial" w:cs="Arial"/>
          <w:sz w:val="24"/>
          <w:szCs w:val="24"/>
          <w:lang w:val="en-US"/>
        </w:rPr>
        <w:t>excellent atmosphere and good numbers".</w:t>
      </w:r>
    </w:p>
    <w:p w14:paraId="4963E5E0" w14:textId="34F47F8B" w:rsidR="001015C5" w:rsidRPr="009A0562" w:rsidRDefault="001015C5" w:rsidP="001015C5">
      <w:pPr>
        <w:rPr>
          <w:rFonts w:ascii="Arial" w:hAnsi="Arial" w:cs="Arial"/>
          <w:sz w:val="24"/>
          <w:szCs w:val="24"/>
          <w:lang w:val="en-US"/>
        </w:rPr>
      </w:pPr>
      <w:r w:rsidRPr="009A0562">
        <w:rPr>
          <w:rFonts w:ascii="Arial" w:hAnsi="Arial" w:cs="Arial"/>
          <w:sz w:val="24"/>
          <w:szCs w:val="24"/>
          <w:lang w:val="en-US"/>
        </w:rPr>
        <w:t>The slogan "Purple - The Color of Innovation", under which the Möllers Group based in Beckum, Westphalia</w:t>
      </w:r>
      <w:r w:rsidR="00033FF7" w:rsidRPr="009A0562">
        <w:rPr>
          <w:rFonts w:ascii="Arial" w:hAnsi="Arial" w:cs="Arial"/>
          <w:sz w:val="24"/>
          <w:szCs w:val="24"/>
          <w:lang w:val="en-US"/>
        </w:rPr>
        <w:t xml:space="preserve"> presents itself</w:t>
      </w:r>
      <w:r w:rsidRPr="009A0562">
        <w:rPr>
          <w:rFonts w:ascii="Arial" w:hAnsi="Arial" w:cs="Arial"/>
          <w:sz w:val="24"/>
          <w:szCs w:val="24"/>
          <w:lang w:val="en-US"/>
        </w:rPr>
        <w:t>, is equally a promise of guarantee and a contract for Maatz: "From here on in, we will take a further decisive step towards the future and service orientation with the new Research and Development Center at the Beckum site: Beckum is strengthened as a central service, technology and research facility as well as a sustainable production site of machinery and total solutions for filling, palletizing, wrapping and loading.</w:t>
      </w:r>
    </w:p>
    <w:p w14:paraId="3EA08896" w14:textId="77777777" w:rsidR="006922E8" w:rsidRPr="009A0562" w:rsidRDefault="006922E8" w:rsidP="006922E8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sectPr w:rsidR="006922E8" w:rsidRPr="009A05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92"/>
    <w:rsid w:val="00033FF7"/>
    <w:rsid w:val="001015C5"/>
    <w:rsid w:val="00172362"/>
    <w:rsid w:val="00227539"/>
    <w:rsid w:val="002F763B"/>
    <w:rsid w:val="003502C6"/>
    <w:rsid w:val="003E50A5"/>
    <w:rsid w:val="00422C92"/>
    <w:rsid w:val="006922E8"/>
    <w:rsid w:val="006D6A71"/>
    <w:rsid w:val="008210E5"/>
    <w:rsid w:val="00904140"/>
    <w:rsid w:val="00974CAC"/>
    <w:rsid w:val="009A0562"/>
    <w:rsid w:val="009A2E1A"/>
    <w:rsid w:val="00DC605F"/>
    <w:rsid w:val="00DE626B"/>
    <w:rsid w:val="00E600C3"/>
    <w:rsid w:val="00E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61E76"/>
  <w15:docId w15:val="{597564A8-E467-4EF5-A9FA-2D4E11CB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22E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22C92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brpr</dc:creator>
  <cp:lastModifiedBy>MEDIUM - Marvin Sieksmeier</cp:lastModifiedBy>
  <cp:revision>2</cp:revision>
  <dcterms:created xsi:type="dcterms:W3CDTF">2019-02-12T14:35:00Z</dcterms:created>
  <dcterms:modified xsi:type="dcterms:W3CDTF">2019-02-12T14:35:00Z</dcterms:modified>
</cp:coreProperties>
</file>