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B05" w:rsidRPr="00F734D0" w:rsidRDefault="00D55B05" w:rsidP="000B6B4B">
      <w:pPr>
        <w:rPr>
          <w:rFonts w:ascii="Arial" w:hAnsi="Arial" w:cs="Arial"/>
          <w:b/>
          <w:sz w:val="28"/>
          <w:szCs w:val="28"/>
        </w:rPr>
      </w:pPr>
      <w:bookmarkStart w:id="0" w:name="_GoBack"/>
      <w:bookmarkEnd w:id="0"/>
      <w:r w:rsidRPr="00F734D0">
        <w:rPr>
          <w:rFonts w:ascii="Arial" w:hAnsi="Arial" w:cs="Arial"/>
          <w:b/>
          <w:sz w:val="28"/>
          <w:szCs w:val="28"/>
        </w:rPr>
        <w:t>Warum Wälder abholzen – es geht auch anders</w:t>
      </w:r>
      <w:r w:rsidR="00F734D0" w:rsidRPr="00F734D0">
        <w:rPr>
          <w:rFonts w:ascii="Arial" w:hAnsi="Arial" w:cs="Arial"/>
          <w:b/>
          <w:sz w:val="28"/>
          <w:szCs w:val="28"/>
        </w:rPr>
        <w:t>!</w:t>
      </w:r>
    </w:p>
    <w:p w:rsidR="00D55B05" w:rsidRDefault="00D55B05" w:rsidP="000B6B4B">
      <w:pPr>
        <w:rPr>
          <w:rFonts w:ascii="Arial" w:hAnsi="Arial" w:cs="Arial"/>
          <w:sz w:val="24"/>
          <w:szCs w:val="24"/>
        </w:rPr>
      </w:pPr>
      <w:r w:rsidRPr="00F734D0">
        <w:rPr>
          <w:rFonts w:ascii="Arial" w:hAnsi="Arial" w:cs="Arial"/>
          <w:b/>
          <w:sz w:val="24"/>
          <w:szCs w:val="24"/>
        </w:rPr>
        <w:t xml:space="preserve">Mehrfach ausgezeichnet: </w:t>
      </w:r>
      <w:r w:rsidR="00F734D0" w:rsidRPr="00F734D0">
        <w:rPr>
          <w:rFonts w:ascii="Arial" w:hAnsi="Arial" w:cs="Arial"/>
          <w:b/>
          <w:sz w:val="24"/>
          <w:szCs w:val="24"/>
        </w:rPr>
        <w:t>palettenlose Versandeinheiten</w:t>
      </w:r>
    </w:p>
    <w:p w:rsidR="00647B3E" w:rsidRPr="00400231" w:rsidRDefault="00647B3E" w:rsidP="00A1498D">
      <w:pPr>
        <w:autoSpaceDE w:val="0"/>
        <w:autoSpaceDN w:val="0"/>
        <w:adjustRightInd w:val="0"/>
        <w:rPr>
          <w:rFonts w:ascii="Arial" w:eastAsia="RotisSansSerifStd" w:hAnsi="Arial" w:cs="Arial"/>
          <w:sz w:val="24"/>
          <w:szCs w:val="24"/>
        </w:rPr>
      </w:pPr>
      <w:r w:rsidRPr="00400231">
        <w:rPr>
          <w:rFonts w:ascii="Arial" w:hAnsi="Arial" w:cs="Arial"/>
          <w:sz w:val="24"/>
          <w:szCs w:val="24"/>
        </w:rPr>
        <w:t>55.000 Bäume müssen abgeholzt werden, um 720.000 Leerpaletten zu fertigen. Exakt diese Anzah</w:t>
      </w:r>
      <w:r w:rsidR="00400231">
        <w:rPr>
          <w:rFonts w:ascii="Arial" w:hAnsi="Arial" w:cs="Arial"/>
          <w:sz w:val="24"/>
          <w:szCs w:val="24"/>
        </w:rPr>
        <w:t>l</w:t>
      </w:r>
      <w:r w:rsidRPr="00400231">
        <w:rPr>
          <w:rFonts w:ascii="Arial" w:hAnsi="Arial" w:cs="Arial"/>
          <w:sz w:val="24"/>
          <w:szCs w:val="24"/>
        </w:rPr>
        <w:t xml:space="preserve"> wird benö</w:t>
      </w:r>
      <w:r w:rsidR="00400231">
        <w:rPr>
          <w:rFonts w:ascii="Arial" w:hAnsi="Arial" w:cs="Arial"/>
          <w:sz w:val="24"/>
          <w:szCs w:val="24"/>
        </w:rPr>
        <w:t>ti</w:t>
      </w:r>
      <w:r w:rsidRPr="00400231">
        <w:rPr>
          <w:rFonts w:ascii="Arial" w:hAnsi="Arial" w:cs="Arial"/>
          <w:sz w:val="24"/>
          <w:szCs w:val="24"/>
        </w:rPr>
        <w:t xml:space="preserve">gt, um eine Million </w:t>
      </w:r>
      <w:r w:rsidR="007A7C01" w:rsidRPr="00400231">
        <w:rPr>
          <w:rFonts w:ascii="Arial" w:hAnsi="Arial" w:cs="Arial"/>
          <w:sz w:val="24"/>
          <w:szCs w:val="24"/>
        </w:rPr>
        <w:t>Kunststoffgranu</w:t>
      </w:r>
      <w:r w:rsidR="007A7C01">
        <w:rPr>
          <w:rFonts w:ascii="Arial" w:hAnsi="Arial" w:cs="Arial"/>
          <w:sz w:val="24"/>
          <w:szCs w:val="24"/>
        </w:rPr>
        <w:t>l</w:t>
      </w:r>
      <w:r w:rsidR="007A7C01" w:rsidRPr="00400231">
        <w:rPr>
          <w:rFonts w:ascii="Arial" w:hAnsi="Arial" w:cs="Arial"/>
          <w:sz w:val="24"/>
          <w:szCs w:val="24"/>
        </w:rPr>
        <w:t>ate</w:t>
      </w:r>
      <w:r w:rsidRPr="00400231">
        <w:rPr>
          <w:rFonts w:ascii="Arial" w:hAnsi="Arial" w:cs="Arial"/>
          <w:sz w:val="24"/>
          <w:szCs w:val="24"/>
        </w:rPr>
        <w:t xml:space="preserve"> zu transportieren. Damit nicht genug des Raubbaus an der Natur: </w:t>
      </w:r>
      <w:r w:rsidR="00400231">
        <w:rPr>
          <w:rFonts w:ascii="Arial" w:hAnsi="Arial" w:cs="Arial"/>
          <w:sz w:val="24"/>
          <w:szCs w:val="24"/>
        </w:rPr>
        <w:t>D</w:t>
      </w:r>
      <w:r w:rsidRPr="00400231">
        <w:rPr>
          <w:rFonts w:ascii="Arial" w:hAnsi="Arial" w:cs="Arial"/>
          <w:sz w:val="24"/>
          <w:szCs w:val="24"/>
        </w:rPr>
        <w:t>ie B</w:t>
      </w:r>
      <w:r w:rsidR="00400231">
        <w:rPr>
          <w:rFonts w:ascii="Arial" w:hAnsi="Arial" w:cs="Arial"/>
          <w:sz w:val="24"/>
          <w:szCs w:val="24"/>
        </w:rPr>
        <w:t>ä</w:t>
      </w:r>
      <w:r w:rsidRPr="00400231">
        <w:rPr>
          <w:rFonts w:ascii="Arial" w:hAnsi="Arial" w:cs="Arial"/>
          <w:sz w:val="24"/>
          <w:szCs w:val="24"/>
        </w:rPr>
        <w:t xml:space="preserve">ume werden zu </w:t>
      </w:r>
      <w:r w:rsidR="00400231">
        <w:rPr>
          <w:rFonts w:ascii="Arial" w:hAnsi="Arial" w:cs="Arial"/>
          <w:sz w:val="24"/>
          <w:szCs w:val="24"/>
        </w:rPr>
        <w:t xml:space="preserve">rund </w:t>
      </w:r>
      <w:r w:rsidRPr="00400231">
        <w:rPr>
          <w:rFonts w:ascii="Arial" w:hAnsi="Arial" w:cs="Arial"/>
          <w:sz w:val="24"/>
          <w:szCs w:val="24"/>
        </w:rPr>
        <w:t xml:space="preserve">25.000 Tonnen gesägtem Holz verarbeitet, das </w:t>
      </w:r>
      <w:r w:rsidR="00400231">
        <w:rPr>
          <w:rFonts w:ascii="Arial" w:hAnsi="Arial" w:cs="Arial"/>
          <w:sz w:val="24"/>
          <w:szCs w:val="24"/>
        </w:rPr>
        <w:t xml:space="preserve">wiederum </w:t>
      </w:r>
      <w:r w:rsidRPr="00400231">
        <w:rPr>
          <w:rFonts w:ascii="Arial" w:hAnsi="Arial" w:cs="Arial"/>
          <w:sz w:val="24"/>
          <w:szCs w:val="24"/>
        </w:rPr>
        <w:t xml:space="preserve">mit 1750 Lastern </w:t>
      </w:r>
      <w:r w:rsidR="00D40048">
        <w:rPr>
          <w:rFonts w:ascii="Arial" w:hAnsi="Arial" w:cs="Arial"/>
          <w:sz w:val="24"/>
          <w:szCs w:val="24"/>
        </w:rPr>
        <w:t>beförder</w:t>
      </w:r>
      <w:r w:rsidRPr="00400231">
        <w:rPr>
          <w:rFonts w:ascii="Arial" w:hAnsi="Arial" w:cs="Arial"/>
          <w:sz w:val="24"/>
          <w:szCs w:val="24"/>
        </w:rPr>
        <w:t>t wird</w:t>
      </w:r>
      <w:r w:rsidR="00A1498D">
        <w:rPr>
          <w:rFonts w:ascii="Arial" w:hAnsi="Arial" w:cs="Arial"/>
          <w:sz w:val="24"/>
          <w:szCs w:val="24"/>
        </w:rPr>
        <w:t xml:space="preserve"> </w:t>
      </w:r>
      <w:r w:rsidR="009E5991">
        <w:rPr>
          <w:rFonts w:ascii="Arial" w:hAnsi="Arial" w:cs="Arial"/>
          <w:sz w:val="24"/>
          <w:szCs w:val="24"/>
        </w:rPr>
        <w:t>–</w:t>
      </w:r>
      <w:r w:rsidRPr="00400231">
        <w:rPr>
          <w:rFonts w:ascii="Arial" w:hAnsi="Arial" w:cs="Arial"/>
          <w:sz w:val="24"/>
          <w:szCs w:val="24"/>
        </w:rPr>
        <w:t xml:space="preserve"> </w:t>
      </w:r>
      <w:r w:rsidR="00400231">
        <w:rPr>
          <w:rFonts w:ascii="Arial" w:hAnsi="Arial" w:cs="Arial"/>
          <w:sz w:val="24"/>
          <w:szCs w:val="24"/>
        </w:rPr>
        <w:t xml:space="preserve">die daraus gefertigten </w:t>
      </w:r>
      <w:r w:rsidR="009E5991">
        <w:rPr>
          <w:rFonts w:ascii="Arial" w:hAnsi="Arial" w:cs="Arial"/>
          <w:sz w:val="24"/>
          <w:szCs w:val="24"/>
        </w:rPr>
        <w:t>Leerp</w:t>
      </w:r>
      <w:r w:rsidR="00400231">
        <w:rPr>
          <w:rFonts w:ascii="Arial" w:hAnsi="Arial" w:cs="Arial"/>
          <w:sz w:val="24"/>
          <w:szCs w:val="24"/>
        </w:rPr>
        <w:t xml:space="preserve">aletten werden für den </w:t>
      </w:r>
      <w:r w:rsidRPr="00400231">
        <w:rPr>
          <w:rFonts w:ascii="Arial" w:hAnsi="Arial" w:cs="Arial"/>
          <w:sz w:val="24"/>
          <w:szCs w:val="24"/>
        </w:rPr>
        <w:t xml:space="preserve">weltweiten Güterverkehr auf </w:t>
      </w:r>
      <w:r w:rsidR="00400231">
        <w:rPr>
          <w:rFonts w:ascii="Arial" w:eastAsia="RotisSansSerifStd" w:hAnsi="Arial" w:cs="Arial"/>
          <w:sz w:val="24"/>
          <w:szCs w:val="24"/>
        </w:rPr>
        <w:t>1</w:t>
      </w:r>
      <w:r w:rsidRPr="00400231">
        <w:rPr>
          <w:rFonts w:ascii="Arial" w:eastAsia="RotisSansSerifStd" w:hAnsi="Arial" w:cs="Arial"/>
          <w:sz w:val="24"/>
          <w:szCs w:val="24"/>
        </w:rPr>
        <w:t xml:space="preserve">000 </w:t>
      </w:r>
      <w:r w:rsidR="00A1498D" w:rsidRPr="00954B65">
        <w:rPr>
          <w:rFonts w:ascii="Arial" w:hAnsi="Arial" w:cs="Arial"/>
          <w:sz w:val="24"/>
          <w:szCs w:val="24"/>
        </w:rPr>
        <w:t>40' Containern</w:t>
      </w:r>
      <w:r w:rsidR="00A1498D" w:rsidRPr="00400231">
        <w:rPr>
          <w:rFonts w:ascii="Arial" w:eastAsia="RotisSansSerifStd" w:hAnsi="Arial" w:cs="Arial"/>
          <w:sz w:val="24"/>
          <w:szCs w:val="24"/>
        </w:rPr>
        <w:t xml:space="preserve"> </w:t>
      </w:r>
      <w:r w:rsidR="00D40048">
        <w:rPr>
          <w:rFonts w:ascii="Arial" w:eastAsia="RotisSansSerifStd" w:hAnsi="Arial" w:cs="Arial"/>
          <w:sz w:val="24"/>
          <w:szCs w:val="24"/>
        </w:rPr>
        <w:t>verfrachtet</w:t>
      </w:r>
      <w:r w:rsidR="00A1498D">
        <w:rPr>
          <w:rFonts w:ascii="Arial" w:eastAsia="RotisSansSerifStd" w:hAnsi="Arial" w:cs="Arial"/>
          <w:sz w:val="24"/>
          <w:szCs w:val="24"/>
        </w:rPr>
        <w:t xml:space="preserve"> und treten dann ihre Reise </w:t>
      </w:r>
      <w:r w:rsidR="00D40048">
        <w:rPr>
          <w:rFonts w:ascii="Arial" w:eastAsia="RotisSansSerifStd" w:hAnsi="Arial" w:cs="Arial"/>
          <w:sz w:val="24"/>
          <w:szCs w:val="24"/>
        </w:rPr>
        <w:t xml:space="preserve">zum Zielort </w:t>
      </w:r>
      <w:r w:rsidR="00A1498D">
        <w:rPr>
          <w:rFonts w:ascii="Arial" w:eastAsia="RotisSansSerifStd" w:hAnsi="Arial" w:cs="Arial"/>
          <w:sz w:val="24"/>
          <w:szCs w:val="24"/>
        </w:rPr>
        <w:t>an</w:t>
      </w:r>
      <w:r w:rsidR="00D40048">
        <w:rPr>
          <w:rFonts w:ascii="Arial" w:eastAsia="RotisSansSerifStd" w:hAnsi="Arial" w:cs="Arial"/>
          <w:sz w:val="24"/>
          <w:szCs w:val="24"/>
        </w:rPr>
        <w:t xml:space="preserve"> – häufig über die Weltmeere</w:t>
      </w:r>
      <w:r w:rsidRPr="00400231">
        <w:rPr>
          <w:rFonts w:ascii="Arial" w:eastAsia="RotisSansSerifStd" w:hAnsi="Arial" w:cs="Arial"/>
          <w:sz w:val="24"/>
          <w:szCs w:val="24"/>
        </w:rPr>
        <w:t xml:space="preserve">. </w:t>
      </w:r>
    </w:p>
    <w:p w:rsidR="008A6F6F" w:rsidRPr="00400231" w:rsidRDefault="008A6F6F" w:rsidP="00A1498D">
      <w:pPr>
        <w:autoSpaceDE w:val="0"/>
        <w:autoSpaceDN w:val="0"/>
        <w:adjustRightInd w:val="0"/>
        <w:rPr>
          <w:rFonts w:ascii="Arial" w:hAnsi="Arial" w:cs="Arial"/>
          <w:b/>
          <w:sz w:val="24"/>
          <w:szCs w:val="24"/>
        </w:rPr>
      </w:pPr>
      <w:r w:rsidRPr="00400231">
        <w:rPr>
          <w:rFonts w:ascii="Arial" w:hAnsi="Arial" w:cs="Arial"/>
          <w:b/>
          <w:sz w:val="24"/>
          <w:szCs w:val="24"/>
        </w:rPr>
        <w:t>Wir verzichten auf die Palette!</w:t>
      </w:r>
    </w:p>
    <w:p w:rsidR="009A2F1E" w:rsidRPr="00954B65" w:rsidRDefault="00400231" w:rsidP="00A1498D">
      <w:pPr>
        <w:rPr>
          <w:rFonts w:ascii="Arial" w:hAnsi="Arial" w:cs="Arial"/>
          <w:sz w:val="24"/>
          <w:szCs w:val="24"/>
        </w:rPr>
      </w:pPr>
      <w:r>
        <w:rPr>
          <w:rFonts w:ascii="Arial" w:hAnsi="Arial" w:cs="Arial"/>
          <w:sz w:val="24"/>
          <w:szCs w:val="24"/>
        </w:rPr>
        <w:t xml:space="preserve">Mit jeder Auszeichnung mehr sehen wir uns bestätigt! </w:t>
      </w:r>
      <w:r w:rsidR="009A2F1E" w:rsidRPr="00954B65">
        <w:rPr>
          <w:rFonts w:ascii="Arial" w:hAnsi="Arial" w:cs="Arial"/>
          <w:sz w:val="24"/>
          <w:szCs w:val="24"/>
        </w:rPr>
        <w:t>Als Pionier beeindruckte Möllers bereits 1973 mit der zukunftsweisenden Idee und einem Prototypen, um die Palette als Ladungsträger „Palette“ durch Folie zu ersetzen. Seitdem präsentiert sich das patentierte, als umweltfreundlich und ökonomisch ausgezeichnete System der palettenlosen Versandeinheit als Konterhauben-Stretchsystem – bei dem die Folie selbst Ladungsträger der Versandeinheit, Transportsicherung und Witterungsschutz ist.</w:t>
      </w:r>
    </w:p>
    <w:p w:rsidR="00263699" w:rsidRPr="00263699" w:rsidRDefault="00263699" w:rsidP="00A1498D">
      <w:pPr>
        <w:rPr>
          <w:rFonts w:ascii="Arial" w:hAnsi="Arial" w:cs="Arial"/>
          <w:b/>
          <w:sz w:val="24"/>
          <w:szCs w:val="24"/>
        </w:rPr>
      </w:pPr>
      <w:r w:rsidRPr="00263699">
        <w:rPr>
          <w:rFonts w:ascii="Arial" w:hAnsi="Arial" w:cs="Arial"/>
          <w:b/>
          <w:sz w:val="24"/>
          <w:szCs w:val="24"/>
        </w:rPr>
        <w:t>Für jede Branche einsetzbar</w:t>
      </w:r>
    </w:p>
    <w:p w:rsidR="00A1498D" w:rsidRDefault="009A2F1E" w:rsidP="00A1498D">
      <w:pPr>
        <w:rPr>
          <w:rFonts w:ascii="Arial" w:hAnsi="Arial" w:cs="Arial"/>
          <w:sz w:val="24"/>
          <w:szCs w:val="24"/>
        </w:rPr>
      </w:pPr>
      <w:r w:rsidRPr="00954B65">
        <w:rPr>
          <w:rFonts w:ascii="Arial" w:hAnsi="Arial" w:cs="Arial"/>
          <w:sz w:val="24"/>
          <w:szCs w:val="24"/>
        </w:rPr>
        <w:t xml:space="preserve">Ob Düngemittel, Baustoffe oder chemische/petrochemische Industrie: Das palettenlose Paket kann in den zentralen Industrie-Branchen universell eingesetzt werden. Dabei wird die </w:t>
      </w:r>
      <w:r w:rsidRPr="00263699">
        <w:rPr>
          <w:rFonts w:ascii="Arial" w:hAnsi="Arial" w:cs="Arial"/>
          <w:sz w:val="24"/>
          <w:szCs w:val="24"/>
        </w:rPr>
        <w:t>Paketkonfiguration individuell an Sackgröße, Gewicht und Versandart angepasst.</w:t>
      </w:r>
      <w:r w:rsidR="00263699" w:rsidRPr="00263699">
        <w:rPr>
          <w:rFonts w:ascii="Arial" w:hAnsi="Arial" w:cs="Arial"/>
          <w:sz w:val="24"/>
          <w:szCs w:val="24"/>
        </w:rPr>
        <w:t xml:space="preserve"> Das Konterhauben-Stretchpaket beweist in zahllosen Anlagen weltweit seine vielen Vorteile und ist der herkömmlichen Palettenladung überlegen: </w:t>
      </w:r>
      <w:r w:rsidR="00C916A1">
        <w:rPr>
          <w:rFonts w:ascii="Arial" w:hAnsi="Arial" w:cs="Arial"/>
          <w:sz w:val="24"/>
          <w:szCs w:val="24"/>
        </w:rPr>
        <w:t>robust gegen Umwelteinfl</w:t>
      </w:r>
      <w:r w:rsidR="00263699" w:rsidRPr="00263699">
        <w:rPr>
          <w:rFonts w:ascii="Arial" w:hAnsi="Arial" w:cs="Arial"/>
          <w:sz w:val="24"/>
          <w:szCs w:val="24"/>
        </w:rPr>
        <w:t>üsse oder Diebstahl, optimal transportier- und lagerfähig, kostengünstig und energiesparend.</w:t>
      </w:r>
      <w:r w:rsidR="00A1498D">
        <w:rPr>
          <w:rFonts w:ascii="Arial" w:hAnsi="Arial" w:cs="Arial"/>
          <w:sz w:val="24"/>
          <w:szCs w:val="24"/>
        </w:rPr>
        <w:t xml:space="preserve"> </w:t>
      </w:r>
    </w:p>
    <w:p w:rsidR="009A2F1E" w:rsidRPr="00263699" w:rsidRDefault="00A1498D" w:rsidP="00A1498D">
      <w:pPr>
        <w:rPr>
          <w:rFonts w:ascii="Arial" w:hAnsi="Arial" w:cs="Arial"/>
          <w:sz w:val="24"/>
          <w:szCs w:val="24"/>
        </w:rPr>
      </w:pPr>
      <w:r>
        <w:rPr>
          <w:rFonts w:ascii="Arial" w:hAnsi="Arial" w:cs="Arial"/>
          <w:sz w:val="24"/>
          <w:szCs w:val="24"/>
        </w:rPr>
        <w:t xml:space="preserve">Übrigens: </w:t>
      </w:r>
      <w:r w:rsidRPr="00954B65">
        <w:rPr>
          <w:rFonts w:ascii="Arial" w:hAnsi="Arial" w:cs="Arial"/>
          <w:sz w:val="24"/>
          <w:szCs w:val="24"/>
        </w:rPr>
        <w:t>Bei der palettenlosen Technik fallen nur 40 % der üblichen Verpackungskosten an. Überdies hat sie eine bis zu 5,5 % höhere Nutzungsrate in 40' Containern.</w:t>
      </w:r>
    </w:p>
    <w:p w:rsidR="009A2F1E" w:rsidRPr="00A1498D" w:rsidRDefault="00C916A1" w:rsidP="00A1498D">
      <w:pPr>
        <w:rPr>
          <w:rFonts w:ascii="Arial" w:hAnsi="Arial" w:cs="Arial"/>
          <w:b/>
          <w:sz w:val="24"/>
          <w:szCs w:val="24"/>
        </w:rPr>
      </w:pPr>
      <w:r w:rsidRPr="00A1498D">
        <w:rPr>
          <w:rFonts w:ascii="Arial" w:hAnsi="Arial" w:cs="Arial"/>
          <w:b/>
          <w:sz w:val="24"/>
          <w:szCs w:val="24"/>
        </w:rPr>
        <w:t>Umschlag optimiert</w:t>
      </w:r>
    </w:p>
    <w:p w:rsidR="009A2F1E" w:rsidRPr="00A1498D" w:rsidRDefault="00C916A1" w:rsidP="00A1498D">
      <w:pPr>
        <w:autoSpaceDE w:val="0"/>
        <w:autoSpaceDN w:val="0"/>
        <w:adjustRightInd w:val="0"/>
        <w:rPr>
          <w:rFonts w:ascii="Arial" w:hAnsi="Arial" w:cs="Arial"/>
          <w:sz w:val="24"/>
          <w:szCs w:val="24"/>
        </w:rPr>
      </w:pPr>
      <w:r w:rsidRPr="00A1498D">
        <w:rPr>
          <w:rFonts w:ascii="Arial" w:hAnsi="Arial" w:cs="Arial"/>
          <w:sz w:val="24"/>
          <w:szCs w:val="24"/>
        </w:rPr>
        <w:t>Die Möllers Group entwickelte das palettenlose 2-Wege-Paket zum 4-Wege-Paket weiter. Das neue 4-Wege palettenlose Paket ermöglicht beim Umschlag die Aufnahme durch den Gabelstapler von allen Seiten und optimiert so den Kombi-Transport von See-, Bahn- und Lkw-</w:t>
      </w:r>
      <w:r w:rsidR="007A7C01" w:rsidRPr="00A1498D">
        <w:rPr>
          <w:rFonts w:ascii="Arial" w:hAnsi="Arial" w:cs="Arial"/>
          <w:sz w:val="24"/>
          <w:szCs w:val="24"/>
        </w:rPr>
        <w:t>Fracht im</w:t>
      </w:r>
      <w:r w:rsidRPr="00A1498D">
        <w:rPr>
          <w:rFonts w:ascii="Arial" w:hAnsi="Arial" w:cs="Arial"/>
          <w:sz w:val="24"/>
          <w:szCs w:val="24"/>
        </w:rPr>
        <w:t xml:space="preserve"> weltweiten Gütertransport.</w:t>
      </w:r>
    </w:p>
    <w:sectPr w:rsidR="009A2F1E" w:rsidRPr="00A14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tisSansSerifStd">
    <w:altName w:val="MS Gothic"/>
    <w:panose1 w:val="020B0604020202020204"/>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20.55pt" o:bullet="t">
        <v:imagedata r:id="rId1" o:title="artF141"/>
      </v:shape>
    </w:pict>
  </w:numPicBullet>
  <w:abstractNum w:abstractNumId="0" w15:restartNumberingAfterBreak="0">
    <w:nsid w:val="664A6BA9"/>
    <w:multiLevelType w:val="hybridMultilevel"/>
    <w:tmpl w:val="09903C08"/>
    <w:lvl w:ilvl="0" w:tplc="845E7384">
      <w:start w:val="1"/>
      <w:numFmt w:val="bullet"/>
      <w:lvlText w:val=""/>
      <w:lvlPicBulletId w:val="0"/>
      <w:lvlJc w:val="left"/>
      <w:pPr>
        <w:tabs>
          <w:tab w:val="num" w:pos="720"/>
        </w:tabs>
        <w:ind w:left="720" w:hanging="360"/>
      </w:pPr>
      <w:rPr>
        <w:rFonts w:ascii="Symbol" w:hAnsi="Symbol" w:hint="default"/>
      </w:rPr>
    </w:lvl>
    <w:lvl w:ilvl="1" w:tplc="324E5750" w:tentative="1">
      <w:start w:val="1"/>
      <w:numFmt w:val="bullet"/>
      <w:lvlText w:val=""/>
      <w:lvlPicBulletId w:val="0"/>
      <w:lvlJc w:val="left"/>
      <w:pPr>
        <w:tabs>
          <w:tab w:val="num" w:pos="1440"/>
        </w:tabs>
        <w:ind w:left="1440" w:hanging="360"/>
      </w:pPr>
      <w:rPr>
        <w:rFonts w:ascii="Symbol" w:hAnsi="Symbol" w:hint="default"/>
      </w:rPr>
    </w:lvl>
    <w:lvl w:ilvl="2" w:tplc="20A01F1C" w:tentative="1">
      <w:start w:val="1"/>
      <w:numFmt w:val="bullet"/>
      <w:lvlText w:val=""/>
      <w:lvlPicBulletId w:val="0"/>
      <w:lvlJc w:val="left"/>
      <w:pPr>
        <w:tabs>
          <w:tab w:val="num" w:pos="2160"/>
        </w:tabs>
        <w:ind w:left="2160" w:hanging="360"/>
      </w:pPr>
      <w:rPr>
        <w:rFonts w:ascii="Symbol" w:hAnsi="Symbol" w:hint="default"/>
      </w:rPr>
    </w:lvl>
    <w:lvl w:ilvl="3" w:tplc="FE548EE0" w:tentative="1">
      <w:start w:val="1"/>
      <w:numFmt w:val="bullet"/>
      <w:lvlText w:val=""/>
      <w:lvlPicBulletId w:val="0"/>
      <w:lvlJc w:val="left"/>
      <w:pPr>
        <w:tabs>
          <w:tab w:val="num" w:pos="2880"/>
        </w:tabs>
        <w:ind w:left="2880" w:hanging="360"/>
      </w:pPr>
      <w:rPr>
        <w:rFonts w:ascii="Symbol" w:hAnsi="Symbol" w:hint="default"/>
      </w:rPr>
    </w:lvl>
    <w:lvl w:ilvl="4" w:tplc="8E4C5AA0" w:tentative="1">
      <w:start w:val="1"/>
      <w:numFmt w:val="bullet"/>
      <w:lvlText w:val=""/>
      <w:lvlPicBulletId w:val="0"/>
      <w:lvlJc w:val="left"/>
      <w:pPr>
        <w:tabs>
          <w:tab w:val="num" w:pos="3600"/>
        </w:tabs>
        <w:ind w:left="3600" w:hanging="360"/>
      </w:pPr>
      <w:rPr>
        <w:rFonts w:ascii="Symbol" w:hAnsi="Symbol" w:hint="default"/>
      </w:rPr>
    </w:lvl>
    <w:lvl w:ilvl="5" w:tplc="01206A44" w:tentative="1">
      <w:start w:val="1"/>
      <w:numFmt w:val="bullet"/>
      <w:lvlText w:val=""/>
      <w:lvlPicBulletId w:val="0"/>
      <w:lvlJc w:val="left"/>
      <w:pPr>
        <w:tabs>
          <w:tab w:val="num" w:pos="4320"/>
        </w:tabs>
        <w:ind w:left="4320" w:hanging="360"/>
      </w:pPr>
      <w:rPr>
        <w:rFonts w:ascii="Symbol" w:hAnsi="Symbol" w:hint="default"/>
      </w:rPr>
    </w:lvl>
    <w:lvl w:ilvl="6" w:tplc="4BE63694" w:tentative="1">
      <w:start w:val="1"/>
      <w:numFmt w:val="bullet"/>
      <w:lvlText w:val=""/>
      <w:lvlPicBulletId w:val="0"/>
      <w:lvlJc w:val="left"/>
      <w:pPr>
        <w:tabs>
          <w:tab w:val="num" w:pos="5040"/>
        </w:tabs>
        <w:ind w:left="5040" w:hanging="360"/>
      </w:pPr>
      <w:rPr>
        <w:rFonts w:ascii="Symbol" w:hAnsi="Symbol" w:hint="default"/>
      </w:rPr>
    </w:lvl>
    <w:lvl w:ilvl="7" w:tplc="25F2077C" w:tentative="1">
      <w:start w:val="1"/>
      <w:numFmt w:val="bullet"/>
      <w:lvlText w:val=""/>
      <w:lvlPicBulletId w:val="0"/>
      <w:lvlJc w:val="left"/>
      <w:pPr>
        <w:tabs>
          <w:tab w:val="num" w:pos="5760"/>
        </w:tabs>
        <w:ind w:left="5760" w:hanging="360"/>
      </w:pPr>
      <w:rPr>
        <w:rFonts w:ascii="Symbol" w:hAnsi="Symbol" w:hint="default"/>
      </w:rPr>
    </w:lvl>
    <w:lvl w:ilvl="8" w:tplc="60C6116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B2"/>
    <w:rsid w:val="000042E6"/>
    <w:rsid w:val="00036AB2"/>
    <w:rsid w:val="0006321B"/>
    <w:rsid w:val="00097D95"/>
    <w:rsid w:val="000B6B4B"/>
    <w:rsid w:val="000D3884"/>
    <w:rsid w:val="00105791"/>
    <w:rsid w:val="00146BB9"/>
    <w:rsid w:val="00154A72"/>
    <w:rsid w:val="0017521A"/>
    <w:rsid w:val="001C2615"/>
    <w:rsid w:val="001D6E20"/>
    <w:rsid w:val="001F3425"/>
    <w:rsid w:val="001F5E17"/>
    <w:rsid w:val="001F7805"/>
    <w:rsid w:val="0022382D"/>
    <w:rsid w:val="00226F53"/>
    <w:rsid w:val="00227539"/>
    <w:rsid w:val="00252146"/>
    <w:rsid w:val="00263699"/>
    <w:rsid w:val="00265E6B"/>
    <w:rsid w:val="00292DE2"/>
    <w:rsid w:val="002E2258"/>
    <w:rsid w:val="002F763B"/>
    <w:rsid w:val="00314A41"/>
    <w:rsid w:val="00392278"/>
    <w:rsid w:val="003C1818"/>
    <w:rsid w:val="00400231"/>
    <w:rsid w:val="004136EC"/>
    <w:rsid w:val="00415D8E"/>
    <w:rsid w:val="00476102"/>
    <w:rsid w:val="004A65E4"/>
    <w:rsid w:val="004B4ACE"/>
    <w:rsid w:val="004D6AEB"/>
    <w:rsid w:val="00547319"/>
    <w:rsid w:val="00566F8F"/>
    <w:rsid w:val="005D27C3"/>
    <w:rsid w:val="005D4C80"/>
    <w:rsid w:val="005F6D7E"/>
    <w:rsid w:val="006138A1"/>
    <w:rsid w:val="00647B3E"/>
    <w:rsid w:val="00671E46"/>
    <w:rsid w:val="00671F2A"/>
    <w:rsid w:val="00675155"/>
    <w:rsid w:val="006950BA"/>
    <w:rsid w:val="006E7E9F"/>
    <w:rsid w:val="00755C6D"/>
    <w:rsid w:val="007A7C01"/>
    <w:rsid w:val="00800166"/>
    <w:rsid w:val="00806F42"/>
    <w:rsid w:val="00807C2A"/>
    <w:rsid w:val="00833C0F"/>
    <w:rsid w:val="00882A09"/>
    <w:rsid w:val="00894E7B"/>
    <w:rsid w:val="0089704C"/>
    <w:rsid w:val="008A6F6F"/>
    <w:rsid w:val="008D43FB"/>
    <w:rsid w:val="008F0E6A"/>
    <w:rsid w:val="0091370D"/>
    <w:rsid w:val="009403AA"/>
    <w:rsid w:val="00945529"/>
    <w:rsid w:val="009873A4"/>
    <w:rsid w:val="009A2E1A"/>
    <w:rsid w:val="009A2F1E"/>
    <w:rsid w:val="009E5991"/>
    <w:rsid w:val="009F3E6B"/>
    <w:rsid w:val="00A1498D"/>
    <w:rsid w:val="00A25144"/>
    <w:rsid w:val="00A33A08"/>
    <w:rsid w:val="00AC245C"/>
    <w:rsid w:val="00B3480F"/>
    <w:rsid w:val="00B61274"/>
    <w:rsid w:val="00BB34CC"/>
    <w:rsid w:val="00C03F45"/>
    <w:rsid w:val="00C27EBE"/>
    <w:rsid w:val="00C916A1"/>
    <w:rsid w:val="00D11423"/>
    <w:rsid w:val="00D40048"/>
    <w:rsid w:val="00D45D45"/>
    <w:rsid w:val="00D47E5E"/>
    <w:rsid w:val="00D539E6"/>
    <w:rsid w:val="00D55B05"/>
    <w:rsid w:val="00DC4079"/>
    <w:rsid w:val="00DC5BAA"/>
    <w:rsid w:val="00DE4644"/>
    <w:rsid w:val="00DE7EA5"/>
    <w:rsid w:val="00E328C3"/>
    <w:rsid w:val="00E45E13"/>
    <w:rsid w:val="00EA4246"/>
    <w:rsid w:val="00EC29F5"/>
    <w:rsid w:val="00EE13E1"/>
    <w:rsid w:val="00F576CA"/>
    <w:rsid w:val="00F734D0"/>
    <w:rsid w:val="00FC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314D1-1D88-4E2C-87F9-A88A3FB7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382D"/>
    <w:rPr>
      <w:color w:val="0000FF" w:themeColor="hyperlink"/>
      <w:u w:val="single"/>
    </w:rPr>
  </w:style>
  <w:style w:type="paragraph" w:styleId="Sprechblasentext">
    <w:name w:val="Balloon Text"/>
    <w:basedOn w:val="Standard"/>
    <w:link w:val="SprechblasentextZchn"/>
    <w:uiPriority w:val="99"/>
    <w:semiHidden/>
    <w:unhideWhenUsed/>
    <w:rsid w:val="001C261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615"/>
    <w:rPr>
      <w:rFonts w:ascii="Tahoma" w:hAnsi="Tahoma" w:cs="Tahoma"/>
      <w:sz w:val="16"/>
      <w:szCs w:val="16"/>
    </w:rPr>
  </w:style>
  <w:style w:type="character" w:customStyle="1" w:styleId="ilfuvd">
    <w:name w:val="ilfuvd"/>
    <w:basedOn w:val="Absatz-Standardschriftart"/>
    <w:rsid w:val="00B3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0804">
      <w:bodyDiv w:val="1"/>
      <w:marLeft w:val="0"/>
      <w:marRight w:val="0"/>
      <w:marTop w:val="0"/>
      <w:marBottom w:val="0"/>
      <w:divBdr>
        <w:top w:val="none" w:sz="0" w:space="0" w:color="auto"/>
        <w:left w:val="none" w:sz="0" w:space="0" w:color="auto"/>
        <w:bottom w:val="none" w:sz="0" w:space="0" w:color="auto"/>
        <w:right w:val="none" w:sz="0" w:space="0" w:color="auto"/>
      </w:divBdr>
    </w:div>
    <w:div w:id="454755304">
      <w:bodyDiv w:val="1"/>
      <w:marLeft w:val="0"/>
      <w:marRight w:val="0"/>
      <w:marTop w:val="0"/>
      <w:marBottom w:val="0"/>
      <w:divBdr>
        <w:top w:val="none" w:sz="0" w:space="0" w:color="auto"/>
        <w:left w:val="none" w:sz="0" w:space="0" w:color="auto"/>
        <w:bottom w:val="none" w:sz="0" w:space="0" w:color="auto"/>
        <w:right w:val="none" w:sz="0" w:space="0" w:color="auto"/>
      </w:divBdr>
    </w:div>
    <w:div w:id="991325257">
      <w:bodyDiv w:val="1"/>
      <w:marLeft w:val="0"/>
      <w:marRight w:val="0"/>
      <w:marTop w:val="0"/>
      <w:marBottom w:val="0"/>
      <w:divBdr>
        <w:top w:val="none" w:sz="0" w:space="0" w:color="auto"/>
        <w:left w:val="none" w:sz="0" w:space="0" w:color="auto"/>
        <w:bottom w:val="none" w:sz="0" w:space="0" w:color="auto"/>
        <w:right w:val="none" w:sz="0" w:space="0" w:color="auto"/>
      </w:divBdr>
    </w:div>
    <w:div w:id="1108700697">
      <w:bodyDiv w:val="1"/>
      <w:marLeft w:val="0"/>
      <w:marRight w:val="0"/>
      <w:marTop w:val="0"/>
      <w:marBottom w:val="0"/>
      <w:divBdr>
        <w:top w:val="none" w:sz="0" w:space="0" w:color="auto"/>
        <w:left w:val="none" w:sz="0" w:space="0" w:color="auto"/>
        <w:bottom w:val="none" w:sz="0" w:space="0" w:color="auto"/>
        <w:right w:val="none" w:sz="0" w:space="0" w:color="auto"/>
      </w:divBdr>
      <w:divsChild>
        <w:div w:id="673653817">
          <w:marLeft w:val="0"/>
          <w:marRight w:val="0"/>
          <w:marTop w:val="0"/>
          <w:marBottom w:val="0"/>
          <w:divBdr>
            <w:top w:val="none" w:sz="0" w:space="0" w:color="auto"/>
            <w:left w:val="none" w:sz="0" w:space="0" w:color="auto"/>
            <w:bottom w:val="none" w:sz="0" w:space="0" w:color="auto"/>
            <w:right w:val="none" w:sz="0" w:space="0" w:color="auto"/>
          </w:divBdr>
          <w:divsChild>
            <w:div w:id="1528715304">
              <w:marLeft w:val="0"/>
              <w:marRight w:val="0"/>
              <w:marTop w:val="0"/>
              <w:marBottom w:val="0"/>
              <w:divBdr>
                <w:top w:val="none" w:sz="0" w:space="0" w:color="auto"/>
                <w:left w:val="none" w:sz="0" w:space="0" w:color="auto"/>
                <w:bottom w:val="none" w:sz="0" w:space="0" w:color="auto"/>
                <w:right w:val="none" w:sz="0" w:space="0" w:color="auto"/>
              </w:divBdr>
              <w:divsChild>
                <w:div w:id="415975228">
                  <w:marLeft w:val="0"/>
                  <w:marRight w:val="0"/>
                  <w:marTop w:val="0"/>
                  <w:marBottom w:val="0"/>
                  <w:divBdr>
                    <w:top w:val="none" w:sz="0" w:space="0" w:color="auto"/>
                    <w:left w:val="none" w:sz="0" w:space="0" w:color="auto"/>
                    <w:bottom w:val="none" w:sz="0" w:space="0" w:color="auto"/>
                    <w:right w:val="none" w:sz="0" w:space="0" w:color="auto"/>
                  </w:divBdr>
                  <w:divsChild>
                    <w:div w:id="21058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2694">
      <w:bodyDiv w:val="1"/>
      <w:marLeft w:val="0"/>
      <w:marRight w:val="0"/>
      <w:marTop w:val="0"/>
      <w:marBottom w:val="0"/>
      <w:divBdr>
        <w:top w:val="none" w:sz="0" w:space="0" w:color="auto"/>
        <w:left w:val="none" w:sz="0" w:space="0" w:color="auto"/>
        <w:bottom w:val="none" w:sz="0" w:space="0" w:color="auto"/>
        <w:right w:val="none" w:sz="0" w:space="0" w:color="auto"/>
      </w:divBdr>
    </w:div>
    <w:div w:id="1461993538">
      <w:bodyDiv w:val="1"/>
      <w:marLeft w:val="0"/>
      <w:marRight w:val="0"/>
      <w:marTop w:val="0"/>
      <w:marBottom w:val="0"/>
      <w:divBdr>
        <w:top w:val="none" w:sz="0" w:space="0" w:color="auto"/>
        <w:left w:val="none" w:sz="0" w:space="0" w:color="auto"/>
        <w:bottom w:val="none" w:sz="0" w:space="0" w:color="auto"/>
        <w:right w:val="none" w:sz="0" w:space="0" w:color="auto"/>
      </w:divBdr>
    </w:div>
    <w:div w:id="15373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Bernd Duesmann</cp:lastModifiedBy>
  <cp:revision>2</cp:revision>
  <cp:lastPrinted>2019-02-26T09:05:00Z</cp:lastPrinted>
  <dcterms:created xsi:type="dcterms:W3CDTF">2019-04-09T07:51:00Z</dcterms:created>
  <dcterms:modified xsi:type="dcterms:W3CDTF">2019-04-09T07:51:00Z</dcterms:modified>
</cp:coreProperties>
</file>