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632A" w14:textId="755BD9D1" w:rsidR="00C33B50" w:rsidRPr="009B3DC5" w:rsidRDefault="00C33B50" w:rsidP="00C33B50">
      <w:pPr>
        <w:tabs>
          <w:tab w:val="left" w:pos="-284"/>
        </w:tabs>
        <w:ind w:right="-567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bookmarkStart w:id="0" w:name="_GoBack"/>
      <w:bookmarkEnd w:id="0"/>
      <w:proofErr w:type="spellStart"/>
      <w:r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Möllers</w:t>
      </w:r>
      <w:proofErr w:type="spellEnd"/>
      <w:r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Group </w:t>
      </w:r>
      <w:r w:rsidR="000B5A1B"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expects </w:t>
      </w:r>
      <w:r w:rsidR="003147CB"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considerable interest</w:t>
      </w:r>
      <w:r w:rsidR="000B5A1B"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in flexible plant competence at </w:t>
      </w:r>
      <w:proofErr w:type="spellStart"/>
      <w:r w:rsidR="000B5A1B" w:rsidRPr="009B3DC5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Upakovka</w:t>
      </w:r>
      <w:proofErr w:type="spellEnd"/>
    </w:p>
    <w:p w14:paraId="2825059F" w14:textId="6A1F9F9A" w:rsidR="00634417" w:rsidRPr="009B3DC5" w:rsidRDefault="00634417" w:rsidP="00634417">
      <w:pPr>
        <w:tabs>
          <w:tab w:val="left" w:pos="-284"/>
        </w:tabs>
        <w:ind w:right="-567"/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Flexible </w:t>
      </w:r>
      <w:r w:rsidR="00136660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systems palletize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136660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at the touch of a button with pallet, without pallet or with slip s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heet</w:t>
      </w:r>
    </w:p>
    <w:p w14:paraId="2F55638E" w14:textId="1BAF4E4D" w:rsidR="00C33B50" w:rsidRPr="009B3DC5" w:rsidRDefault="00C33B50" w:rsidP="00634417">
      <w:pPr>
        <w:tabs>
          <w:tab w:val="left" w:pos="-284"/>
        </w:tabs>
        <w:ind w:right="-567"/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</w:pPr>
      <w:proofErr w:type="spellStart"/>
      <w:r w:rsidRPr="009B3DC5">
        <w:rPr>
          <w:rStyle w:val="st1"/>
          <w:rFonts w:ascii="Arial" w:hAnsi="Arial" w:cs="Arial"/>
          <w:b/>
          <w:i/>
          <w:color w:val="000000" w:themeColor="text1"/>
          <w:sz w:val="24"/>
          <w:szCs w:val="24"/>
          <w:lang w:val="en-US"/>
        </w:rPr>
        <w:t>Beckum</w:t>
      </w:r>
      <w:proofErr w:type="spellEnd"/>
      <w:r w:rsidRPr="009B3DC5">
        <w:rPr>
          <w:rStyle w:val="st1"/>
          <w:rFonts w:ascii="Arial" w:hAnsi="Arial" w:cs="Arial"/>
          <w:b/>
          <w:i/>
          <w:color w:val="000000" w:themeColor="text1"/>
          <w:sz w:val="24"/>
          <w:szCs w:val="24"/>
          <w:lang w:val="en-US"/>
        </w:rPr>
        <w:t>, November 2018.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State of the Art:</w:t>
      </w:r>
      <w:r w:rsidR="00C731F9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Flexible systems which palletize at the touch of a button with pallet, without pallet or with slip sheet 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– </w:t>
      </w:r>
      <w:r w:rsidR="00F70A92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they create the basic prerequisite fo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r s</w:t>
      </w:r>
      <w:r w:rsidR="00F70A92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ecure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F70A92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goods 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transport </w:t>
      </w:r>
      <w:r w:rsidR="007048AE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whilst simultaneously saving considerable sums</w:t>
      </w:r>
      <w:r w:rsidR="009D43BE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of money</w:t>
      </w:r>
      <w:r w:rsidR="007048AE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E8584D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At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Upakovka</w:t>
      </w:r>
      <w:proofErr w:type="spellEnd"/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8267C1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the traditional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8267C1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Westphalian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8267C1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company</w:t>
      </w:r>
      <w:r w:rsidR="00AD36E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6A0DC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together with its Moscow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6A0DC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representative </w:t>
      </w:r>
      <w:proofErr w:type="spellStart"/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Intertec</w:t>
      </w:r>
      <w:proofErr w:type="spellEnd"/>
      <w:r w:rsidR="00AD36E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,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  <w:r w:rsidR="00AD36E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relied </w:t>
      </w:r>
      <w:r w:rsidR="00EF3911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on proven technology</w:t>
      </w:r>
      <w:r w:rsidR="006A0DC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a</w:t>
      </w:r>
      <w:r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nd </w:t>
      </w:r>
      <w:r w:rsidR="00876F13" w:rsidRPr="009B3DC5">
        <w:rPr>
          <w:rStyle w:val="st1"/>
          <w:rFonts w:ascii="Arial" w:hAnsi="Arial" w:cs="Arial"/>
          <w:b/>
          <w:color w:val="000000" w:themeColor="text1"/>
          <w:sz w:val="24"/>
          <w:szCs w:val="24"/>
          <w:lang w:val="en-US"/>
        </w:rPr>
        <w:t>pioneering optimizations.</w:t>
      </w:r>
    </w:p>
    <w:p w14:paraId="42755171" w14:textId="551424EC" w:rsidR="006436D0" w:rsidRPr="009B3DC5" w:rsidRDefault="006436D0" w:rsidP="00C33B50">
      <w:pPr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Tra</w:t>
      </w:r>
      <w:r w:rsidR="00CE0E1B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ditionally, the presence at </w:t>
      </w:r>
      <w:proofErr w:type="spellStart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Upakovka</w:t>
      </w:r>
      <w:proofErr w:type="spellEnd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opens the fair</w:t>
      </w:r>
      <w:r w:rsidR="00913DA9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season</w:t>
      </w: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for the </w:t>
      </w:r>
      <w:proofErr w:type="spellStart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Möllers</w:t>
      </w:r>
      <w:proofErr w:type="spellEnd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Group. Since 1952, the </w:t>
      </w:r>
      <w:proofErr w:type="spellStart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Möllers</w:t>
      </w:r>
      <w:proofErr w:type="spellEnd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Group has been building</w:t>
      </w:r>
      <w:r w:rsidR="00281053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machinery for filling, palletiz</w:t>
      </w: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ing, packaging and loading. Installations have been proving themselves on the Russian market in petrochemical and building materials companies for at least 30 years - and contribute to the company's outstanding reputation in the Commonwealth of Independent States (CIS).</w:t>
      </w:r>
    </w:p>
    <w:p w14:paraId="4246A983" w14:textId="7331BC57" w:rsidR="008C001D" w:rsidRPr="009B3DC5" w:rsidRDefault="008C001D" w:rsidP="00BB787A">
      <w:pPr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Proven technology and innovations are eagerly awaited. These include sustainable concepts that take resource-saving, forward-looking action and reduce operating costs. The </w:t>
      </w:r>
      <w:proofErr w:type="spellStart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Möllers</w:t>
      </w:r>
      <w:proofErr w:type="spellEnd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Group offers a </w:t>
      </w:r>
      <w:r w:rsidR="003439C6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specifically </w:t>
      </w: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convincing answer with its World Class Performance Strategy. This strategy combines the range of tasks from plant effectiveness, targeted training, quality standards, </w:t>
      </w:r>
      <w:r w:rsidR="002E6352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scheduled </w:t>
      </w: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maintenance and continuous improvement. The customized training of the </w:t>
      </w:r>
      <w:proofErr w:type="spellStart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Möllers</w:t>
      </w:r>
      <w:proofErr w:type="spellEnd"/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Group Academy on a production-scale line is unique in the world.</w:t>
      </w:r>
    </w:p>
    <w:p w14:paraId="7499761E" w14:textId="5CCFEA65" w:rsidR="006B6868" w:rsidRPr="009B3DC5" w:rsidRDefault="006B6868" w:rsidP="00BB787A">
      <w:pPr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There, production personnel are instructed in the performance of routine work, sensitized for maintenance issues and enabled to achieve maximum performance with the systems on a </w:t>
      </w:r>
      <w:r w:rsidR="00594023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long-term</w:t>
      </w:r>
      <w:r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basis</w:t>
      </w:r>
      <w:r w:rsidR="004579E2" w:rsidRPr="009B3DC5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sectPr w:rsidR="006B6868" w:rsidRPr="009B3D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50"/>
    <w:rsid w:val="000B5A1B"/>
    <w:rsid w:val="00136660"/>
    <w:rsid w:val="00142C51"/>
    <w:rsid w:val="00163818"/>
    <w:rsid w:val="00227539"/>
    <w:rsid w:val="00281053"/>
    <w:rsid w:val="002B1492"/>
    <w:rsid w:val="002D07BF"/>
    <w:rsid w:val="002E6352"/>
    <w:rsid w:val="002F763B"/>
    <w:rsid w:val="003147CB"/>
    <w:rsid w:val="003439C6"/>
    <w:rsid w:val="003C029C"/>
    <w:rsid w:val="003D58F0"/>
    <w:rsid w:val="004579E2"/>
    <w:rsid w:val="00490202"/>
    <w:rsid w:val="00594023"/>
    <w:rsid w:val="00634417"/>
    <w:rsid w:val="006436D0"/>
    <w:rsid w:val="00654AB2"/>
    <w:rsid w:val="006A0DC3"/>
    <w:rsid w:val="006B6868"/>
    <w:rsid w:val="0070267E"/>
    <w:rsid w:val="007048AE"/>
    <w:rsid w:val="008153D1"/>
    <w:rsid w:val="00823D4F"/>
    <w:rsid w:val="008267C1"/>
    <w:rsid w:val="00876F13"/>
    <w:rsid w:val="008C001D"/>
    <w:rsid w:val="00913DA9"/>
    <w:rsid w:val="009A2E1A"/>
    <w:rsid w:val="009B3DC5"/>
    <w:rsid w:val="009D43BE"/>
    <w:rsid w:val="009E17F5"/>
    <w:rsid w:val="00A86E22"/>
    <w:rsid w:val="00AD36E3"/>
    <w:rsid w:val="00B663EB"/>
    <w:rsid w:val="00BB787A"/>
    <w:rsid w:val="00BE7511"/>
    <w:rsid w:val="00C33874"/>
    <w:rsid w:val="00C33B50"/>
    <w:rsid w:val="00C731F9"/>
    <w:rsid w:val="00CE0E1B"/>
    <w:rsid w:val="00E8584D"/>
    <w:rsid w:val="00EC3291"/>
    <w:rsid w:val="00EF3911"/>
    <w:rsid w:val="00EF77A0"/>
    <w:rsid w:val="00F44818"/>
    <w:rsid w:val="00F70A92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E881"/>
  <w15:docId w15:val="{789533DB-821C-4524-BF98-4D3F5975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B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1">
    <w:name w:val="st1"/>
    <w:basedOn w:val="Absatz-Standardschriftart"/>
    <w:rsid w:val="00C3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brpr</dc:creator>
  <cp:lastModifiedBy>MEDIUM - Marvin Sieksmeier</cp:lastModifiedBy>
  <cp:revision>2</cp:revision>
  <dcterms:created xsi:type="dcterms:W3CDTF">2019-02-12T12:50:00Z</dcterms:created>
  <dcterms:modified xsi:type="dcterms:W3CDTF">2019-02-12T12:50:00Z</dcterms:modified>
</cp:coreProperties>
</file>